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59ED" w14:textId="61A9EDB3" w:rsidR="00A16473" w:rsidRDefault="00A16473" w:rsidP="00854AA4">
      <w:pPr>
        <w:spacing w:after="160" w:line="259" w:lineRule="auto"/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A la dirección: </w:t>
      </w:r>
      <w:hyperlink r:id="rId7" w:history="1">
        <w:r w:rsidRPr="00A16473">
          <w:rPr>
            <w:rStyle w:val="Hipervnculo"/>
            <w:rFonts w:asciiTheme="minorHAnsi" w:eastAsiaTheme="minorHAnsi" w:hAnsiTheme="minorHAnsi" w:cstheme="minorBidi"/>
            <w:bCs/>
            <w:sz w:val="24"/>
            <w:u w:val="none"/>
            <w:lang w:val="es-ES"/>
          </w:rPr>
          <w:t>dmeu@ava.es</w:t>
        </w:r>
      </w:hyperlink>
    </w:p>
    <w:p w14:paraId="4F10CB8F" w14:textId="39990DE1" w:rsidR="00A16473" w:rsidRPr="00A16473" w:rsidRDefault="00A16473" w:rsidP="00854AA4">
      <w:pPr>
        <w:spacing w:after="160" w:line="259" w:lineRule="auto"/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Área de Movilidad y Espacio Urbano</w:t>
      </w:r>
    </w:p>
    <w:p w14:paraId="05B4C627" w14:textId="77777777" w:rsidR="00854AA4" w:rsidRPr="00A123BD" w:rsidRDefault="00854AA4" w:rsidP="00854AA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</w:pPr>
    </w:p>
    <w:p w14:paraId="629ECDA7" w14:textId="27AB49E5" w:rsidR="00A16473" w:rsidRPr="00A472D5" w:rsidRDefault="00854AA4" w:rsidP="00A472D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4"/>
          <w:u w:val="single"/>
          <w:lang w:val="es-ES"/>
        </w:rPr>
      </w:pPr>
      <w:r w:rsidRPr="00A16473">
        <w:rPr>
          <w:rFonts w:asciiTheme="minorHAnsi" w:eastAsiaTheme="minorHAnsi" w:hAnsiTheme="minorHAnsi" w:cstheme="minorBidi"/>
          <w:b/>
          <w:bCs/>
          <w:sz w:val="28"/>
          <w:szCs w:val="24"/>
          <w:u w:val="single"/>
          <w:lang w:val="es-ES"/>
        </w:rPr>
        <w:t xml:space="preserve">AL AYUNTAMIENTO DE VALLADOLID </w:t>
      </w:r>
    </w:p>
    <w:p w14:paraId="6D587577" w14:textId="00EC9760" w:rsidR="00854AA4" w:rsidRDefault="00854AA4" w:rsidP="00A1647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proofErr w:type="gramStart"/>
      <w:r w:rsidRPr="00A123BD">
        <w:rPr>
          <w:rFonts w:asciiTheme="minorHAnsi" w:eastAsiaTheme="minorHAnsi" w:hAnsiTheme="minorHAnsi" w:cstheme="minorBidi"/>
          <w:b/>
          <w:sz w:val="24"/>
          <w:lang w:val="es-ES"/>
        </w:rPr>
        <w:t>D</w:t>
      </w:r>
      <w:r>
        <w:rPr>
          <w:rFonts w:asciiTheme="minorHAnsi" w:eastAsiaTheme="minorHAnsi" w:hAnsiTheme="minorHAnsi" w:cstheme="minorBidi"/>
          <w:b/>
          <w:sz w:val="24"/>
          <w:lang w:val="es-ES"/>
        </w:rPr>
        <w:t>. …</w:t>
      </w:r>
      <w:proofErr w:type="gramEnd"/>
      <w:r>
        <w:rPr>
          <w:rFonts w:asciiTheme="minorHAnsi" w:eastAsiaTheme="minorHAnsi" w:hAnsiTheme="minorHAnsi" w:cstheme="minorBidi"/>
          <w:b/>
          <w:sz w:val="24"/>
          <w:lang w:val="es-ES"/>
        </w:rPr>
        <w:t>……………….</w:t>
      </w:r>
      <w:r w:rsidRPr="00A123BD">
        <w:rPr>
          <w:rFonts w:asciiTheme="minorHAnsi" w:eastAsiaTheme="minorHAnsi" w:hAnsiTheme="minorHAnsi" w:cstheme="minorBidi"/>
          <w:sz w:val="24"/>
          <w:lang w:val="es-ES"/>
        </w:rPr>
        <w:t>, president</w:t>
      </w:r>
      <w:r>
        <w:rPr>
          <w:rFonts w:asciiTheme="minorHAnsi" w:eastAsiaTheme="minorHAnsi" w:hAnsiTheme="minorHAnsi" w:cstheme="minorBidi"/>
          <w:sz w:val="24"/>
          <w:lang w:val="es-ES"/>
        </w:rPr>
        <w:t>e/a</w:t>
      </w:r>
      <w:r w:rsidRPr="00A123BD">
        <w:rPr>
          <w:rFonts w:asciiTheme="minorHAnsi" w:eastAsiaTheme="minorHAnsi" w:hAnsiTheme="minorHAnsi" w:cstheme="minorBidi"/>
          <w:sz w:val="24"/>
          <w:lang w:val="es-ES"/>
        </w:rPr>
        <w:t xml:space="preserve"> de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 </w:t>
      </w:r>
      <w:r w:rsidRPr="00A123BD">
        <w:rPr>
          <w:rFonts w:asciiTheme="minorHAnsi" w:eastAsiaTheme="minorHAnsi" w:hAnsiTheme="minorHAnsi" w:cstheme="minorBidi"/>
          <w:sz w:val="24"/>
          <w:lang w:val="es-ES"/>
        </w:rPr>
        <w:t>l</w:t>
      </w:r>
      <w:r>
        <w:rPr>
          <w:rFonts w:asciiTheme="minorHAnsi" w:eastAsiaTheme="minorHAnsi" w:hAnsiTheme="minorHAnsi" w:cstheme="minorBidi"/>
          <w:sz w:val="24"/>
          <w:lang w:val="es-ES"/>
        </w:rPr>
        <w:t>a asociación vecinal……</w:t>
      </w:r>
      <w:r w:rsidR="00A16473">
        <w:rPr>
          <w:rFonts w:asciiTheme="minorHAnsi" w:eastAsiaTheme="minorHAnsi" w:hAnsiTheme="minorHAnsi" w:cstheme="minorBidi"/>
          <w:sz w:val="24"/>
          <w:lang w:val="es-ES"/>
        </w:rPr>
        <w:t>…….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. / </w:t>
      </w:r>
      <w:proofErr w:type="gramStart"/>
      <w:r>
        <w:rPr>
          <w:rFonts w:asciiTheme="minorHAnsi" w:eastAsiaTheme="minorHAnsi" w:hAnsiTheme="minorHAnsi" w:cstheme="minorBidi"/>
          <w:sz w:val="24"/>
          <w:lang w:val="es-ES"/>
        </w:rPr>
        <w:t>vecino</w:t>
      </w:r>
      <w:proofErr w:type="gramEnd"/>
      <w:r>
        <w:rPr>
          <w:rFonts w:asciiTheme="minorHAnsi" w:eastAsiaTheme="minorHAnsi" w:hAnsiTheme="minorHAnsi" w:cstheme="minorBidi"/>
          <w:sz w:val="24"/>
          <w:lang w:val="es-ES"/>
        </w:rPr>
        <w:t xml:space="preserve"> de Valladolid……. con DNI………. y domicilio en ……………………..</w:t>
      </w:r>
      <w:r w:rsidRPr="00A123BD">
        <w:rPr>
          <w:rFonts w:asciiTheme="minorHAnsi" w:eastAsiaTheme="minorHAnsi" w:hAnsiTheme="minorHAnsi" w:cstheme="minorBidi"/>
          <w:sz w:val="24"/>
          <w:lang w:val="es-ES"/>
        </w:rPr>
        <w:t xml:space="preserve">, ante </w:t>
      </w:r>
      <w:r w:rsidR="002013B9">
        <w:rPr>
          <w:rFonts w:asciiTheme="minorHAnsi" w:eastAsiaTheme="minorHAnsi" w:hAnsiTheme="minorHAnsi" w:cstheme="minorBidi"/>
          <w:sz w:val="24"/>
          <w:lang w:val="es-ES"/>
        </w:rPr>
        <w:t xml:space="preserve">el documento informativo para la consulta </w:t>
      </w:r>
      <w:r w:rsidR="00BA6E28">
        <w:rPr>
          <w:rFonts w:asciiTheme="minorHAnsi" w:eastAsiaTheme="minorHAnsi" w:hAnsiTheme="minorHAnsi" w:cstheme="minorBidi"/>
          <w:sz w:val="24"/>
          <w:lang w:val="es-ES"/>
        </w:rPr>
        <w:t>pública</w:t>
      </w:r>
      <w:r w:rsidR="002013B9">
        <w:rPr>
          <w:rFonts w:asciiTheme="minorHAnsi" w:eastAsiaTheme="minorHAnsi" w:hAnsiTheme="minorHAnsi" w:cstheme="minorBidi"/>
          <w:sz w:val="24"/>
          <w:lang w:val="es-ES"/>
        </w:rPr>
        <w:t xml:space="preserve"> previa en el procedimiento de elaboración de una ordenanza municipal para establecer determinados carriles bici y carriles bus en la ciudad de Valladolid </w:t>
      </w:r>
      <w:r w:rsidRPr="00074707">
        <w:rPr>
          <w:rFonts w:asciiTheme="minorHAnsi" w:eastAsiaTheme="minorHAnsi" w:hAnsiTheme="minorHAnsi" w:cstheme="minorBidi"/>
          <w:sz w:val="24"/>
          <w:lang w:val="es-ES"/>
        </w:rPr>
        <w:t xml:space="preserve">y dentro del plazo para formular alegaciones a efectos del trámite de información pública previsto en el art. </w:t>
      </w:r>
      <w:r w:rsidR="002013B9">
        <w:rPr>
          <w:rFonts w:asciiTheme="minorHAnsi" w:eastAsiaTheme="minorHAnsi" w:hAnsiTheme="minorHAnsi" w:cstheme="minorBidi"/>
          <w:sz w:val="24"/>
          <w:lang w:val="es-ES"/>
        </w:rPr>
        <w:t>133</w:t>
      </w:r>
      <w:r w:rsidRPr="00A123BD">
        <w:rPr>
          <w:rFonts w:asciiTheme="minorHAnsi" w:eastAsiaTheme="minorHAnsi" w:hAnsiTheme="minorHAnsi" w:cstheme="minorBidi"/>
          <w:sz w:val="24"/>
          <w:lang w:val="es-ES"/>
        </w:rPr>
        <w:t xml:space="preserve"> de la Ley </w:t>
      </w:r>
      <w:r w:rsidR="002013B9">
        <w:rPr>
          <w:rFonts w:asciiTheme="minorHAnsi" w:eastAsiaTheme="minorHAnsi" w:hAnsiTheme="minorHAnsi" w:cstheme="minorBidi"/>
          <w:sz w:val="24"/>
          <w:lang w:val="es-ES"/>
        </w:rPr>
        <w:t>39/2015</w:t>
      </w:r>
      <w:r w:rsidRPr="00A123BD">
        <w:rPr>
          <w:rFonts w:asciiTheme="minorHAnsi" w:eastAsiaTheme="minorHAnsi" w:hAnsiTheme="minorHAnsi" w:cstheme="minorBidi"/>
          <w:sz w:val="24"/>
          <w:lang w:val="es-ES"/>
        </w:rPr>
        <w:t>,</w:t>
      </w:r>
      <w:r w:rsidR="002013B9">
        <w:rPr>
          <w:rFonts w:asciiTheme="minorHAnsi" w:eastAsiaTheme="minorHAnsi" w:hAnsiTheme="minorHAnsi" w:cstheme="minorBidi"/>
          <w:sz w:val="24"/>
          <w:lang w:val="es-ES"/>
        </w:rPr>
        <w:t xml:space="preserve"> de 1 de octubre, de Procedimiento Administrativo Común de</w:t>
      </w:r>
      <w:r w:rsidR="00BA6E28">
        <w:rPr>
          <w:rFonts w:asciiTheme="minorHAnsi" w:eastAsiaTheme="minorHAnsi" w:hAnsiTheme="minorHAnsi" w:cstheme="minorBidi"/>
          <w:sz w:val="24"/>
          <w:lang w:val="es-ES"/>
        </w:rPr>
        <w:t xml:space="preserve"> las Administraciones Publicas</w:t>
      </w:r>
    </w:p>
    <w:p w14:paraId="301163B8" w14:textId="77777777" w:rsidR="00A16473" w:rsidRPr="009C659A" w:rsidRDefault="00A16473" w:rsidP="00A1647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</w:p>
    <w:p w14:paraId="759F3B4E" w14:textId="77777777" w:rsidR="00854AA4" w:rsidRPr="009C659A" w:rsidRDefault="00854AA4" w:rsidP="00854AA4">
      <w:pPr>
        <w:spacing w:after="160" w:line="259" w:lineRule="auto"/>
        <w:ind w:firstLine="708"/>
        <w:jc w:val="center"/>
        <w:rPr>
          <w:rFonts w:asciiTheme="minorHAnsi" w:eastAsiaTheme="minorHAnsi" w:hAnsiTheme="minorHAnsi" w:cstheme="minorBidi"/>
          <w:b/>
          <w:sz w:val="24"/>
          <w:u w:val="single"/>
          <w:lang w:val="es-ES"/>
        </w:rPr>
      </w:pPr>
      <w:r w:rsidRPr="00C81982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>EXPONE</w:t>
      </w:r>
    </w:p>
    <w:p w14:paraId="53AD8434" w14:textId="65D86CB3" w:rsidR="00854AA4" w:rsidRPr="00F13B97" w:rsidRDefault="00854AA4" w:rsidP="00A1647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7B5CAA">
        <w:rPr>
          <w:rFonts w:asciiTheme="minorHAnsi" w:eastAsiaTheme="minorHAnsi" w:hAnsiTheme="minorHAnsi" w:cstheme="minorBidi"/>
          <w:bCs/>
          <w:sz w:val="24"/>
          <w:lang w:val="es-ES"/>
        </w:rPr>
        <w:t>Que con fecha de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 xml:space="preserve"> 1 de febrero de</w:t>
      </w:r>
      <w:r w:rsidRPr="007B5CAA">
        <w:rPr>
          <w:rFonts w:asciiTheme="minorHAnsi" w:eastAsiaTheme="minorHAnsi" w:hAnsiTheme="minorHAnsi" w:cstheme="minorBidi"/>
          <w:bCs/>
          <w:sz w:val="24"/>
          <w:lang w:val="es-ES"/>
        </w:rPr>
        <w:t xml:space="preserve"> 202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>2</w:t>
      </w:r>
      <w:r w:rsidRPr="007B5CAA">
        <w:rPr>
          <w:rFonts w:asciiTheme="minorHAnsi" w:eastAsiaTheme="minorHAnsi" w:hAnsiTheme="minorHAnsi" w:cstheme="minorBidi"/>
          <w:bCs/>
          <w:sz w:val="24"/>
          <w:lang w:val="es-ES"/>
        </w:rPr>
        <w:t xml:space="preserve"> se ha publicado en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la página w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 xml:space="preserve">eb del </w:t>
      </w:r>
      <w:r w:rsidRPr="007B5CAA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>Ayuntamiento de</w:t>
      </w:r>
      <w:r w:rsidRPr="007B5CAA">
        <w:rPr>
          <w:rFonts w:asciiTheme="minorHAnsi" w:eastAsiaTheme="minorHAnsi" w:hAnsiTheme="minorHAnsi" w:cstheme="minorBidi"/>
          <w:bCs/>
          <w:sz w:val="24"/>
          <w:lang w:val="es-ES"/>
        </w:rPr>
        <w:t xml:space="preserve"> Valladolid, por la que acuerda “</w:t>
      </w:r>
      <w:r w:rsidR="002013B9" w:rsidRPr="002013B9">
        <w:rPr>
          <w:rFonts w:asciiTheme="minorHAnsi" w:eastAsiaTheme="minorHAnsi" w:hAnsiTheme="minorHAnsi" w:cstheme="minorBidi"/>
          <w:bCs/>
          <w:sz w:val="24"/>
          <w:lang w:val="es-ES"/>
        </w:rPr>
        <w:t>practica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>r</w:t>
      </w:r>
      <w:r w:rsidR="002013B9" w:rsidRPr="002013B9">
        <w:rPr>
          <w:rFonts w:asciiTheme="minorHAnsi" w:eastAsiaTheme="minorHAnsi" w:hAnsiTheme="minorHAnsi" w:cstheme="minorBidi"/>
          <w:bCs/>
          <w:sz w:val="24"/>
          <w:lang w:val="es-ES"/>
        </w:rPr>
        <w:t xml:space="preserve"> consulta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2013B9" w:rsidRPr="002013B9">
        <w:rPr>
          <w:rFonts w:asciiTheme="minorHAnsi" w:eastAsiaTheme="minorHAnsi" w:hAnsiTheme="minorHAnsi" w:cstheme="minorBidi"/>
          <w:bCs/>
          <w:sz w:val="24"/>
          <w:lang w:val="es-ES"/>
        </w:rPr>
        <w:t>pública previa para la participación de los ciudadanos en el procedimiento de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2013B9" w:rsidRPr="002013B9">
        <w:rPr>
          <w:rFonts w:asciiTheme="minorHAnsi" w:eastAsiaTheme="minorHAnsi" w:hAnsiTheme="minorHAnsi" w:cstheme="minorBidi"/>
          <w:bCs/>
          <w:sz w:val="24"/>
          <w:lang w:val="es-ES"/>
        </w:rPr>
        <w:t>elaboración de una Ordenanza Municipal para establecer determinados carriles bici y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2013B9" w:rsidRPr="002013B9">
        <w:rPr>
          <w:rFonts w:asciiTheme="minorHAnsi" w:eastAsiaTheme="minorHAnsi" w:hAnsiTheme="minorHAnsi" w:cstheme="minorBidi"/>
          <w:bCs/>
          <w:sz w:val="24"/>
          <w:lang w:val="es-ES"/>
        </w:rPr>
        <w:t>carriles bus en la ciudad de Valladolid</w:t>
      </w:r>
      <w:r w:rsidR="002013B9">
        <w:rPr>
          <w:rFonts w:asciiTheme="minorHAnsi" w:eastAsiaTheme="minorHAnsi" w:hAnsiTheme="minorHAnsi" w:cstheme="minorBidi"/>
          <w:bCs/>
          <w:sz w:val="24"/>
          <w:lang w:val="es-ES"/>
        </w:rPr>
        <w:t xml:space="preserve">”, </w:t>
      </w:r>
      <w:r w:rsidRPr="007B5CAA">
        <w:rPr>
          <w:rFonts w:asciiTheme="minorHAnsi" w:eastAsiaTheme="minorHAnsi" w:hAnsiTheme="minorHAnsi" w:cstheme="minorBidi"/>
          <w:bCs/>
          <w:sz w:val="24"/>
          <w:lang w:val="es-ES"/>
        </w:rPr>
        <w:t>promovido por la Concejalía del Área de Movilidad y Espacio Urbano, a fin de dar audiencia a los ciudadanos y recabar cuantas aportaciones adicionales puedan hacerse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por otras personas o entidades</w:t>
      </w:r>
      <w:r w:rsidRPr="007B5CAA">
        <w:rPr>
          <w:rFonts w:asciiTheme="minorHAnsi" w:eastAsiaTheme="minorHAnsi" w:hAnsiTheme="minorHAnsi" w:cstheme="minorBidi"/>
          <w:bCs/>
          <w:sz w:val="24"/>
          <w:lang w:val="es-ES"/>
        </w:rPr>
        <w:t xml:space="preserve"> y ser debidamente tenidos en cuenta los resultados de la participación pública.</w:t>
      </w:r>
    </w:p>
    <w:p w14:paraId="42B596B5" w14:textId="41A3C301" w:rsidR="00854AA4" w:rsidRDefault="00854AA4" w:rsidP="00854AA4">
      <w:pPr>
        <w:spacing w:after="160" w:line="259" w:lineRule="auto"/>
        <w:ind w:firstLine="708"/>
        <w:jc w:val="center"/>
        <w:rPr>
          <w:rFonts w:asciiTheme="minorHAnsi" w:eastAsiaTheme="minorHAnsi" w:hAnsiTheme="minorHAnsi" w:cstheme="minorBidi"/>
          <w:b/>
          <w:sz w:val="24"/>
          <w:u w:val="single"/>
          <w:lang w:val="es-ES"/>
        </w:rPr>
      </w:pPr>
      <w:r w:rsidRPr="007B5CAA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 xml:space="preserve">ALEGACIONES </w:t>
      </w:r>
    </w:p>
    <w:p w14:paraId="4B637319" w14:textId="77777777" w:rsidR="00854AA4" w:rsidRPr="007B5CAA" w:rsidRDefault="00854AA4" w:rsidP="00854AA4">
      <w:pPr>
        <w:spacing w:after="160" w:line="259" w:lineRule="auto"/>
        <w:ind w:firstLine="708"/>
        <w:jc w:val="center"/>
        <w:rPr>
          <w:rFonts w:asciiTheme="minorHAnsi" w:eastAsiaTheme="minorHAnsi" w:hAnsiTheme="minorHAnsi" w:cstheme="minorBidi"/>
          <w:b/>
          <w:sz w:val="24"/>
          <w:u w:val="single"/>
          <w:lang w:val="es-ES"/>
        </w:rPr>
      </w:pPr>
    </w:p>
    <w:p w14:paraId="41435BA6" w14:textId="2596D270" w:rsidR="00854AA4" w:rsidRPr="008F3D73" w:rsidRDefault="00854AA4" w:rsidP="00854AA4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sz w:val="24"/>
          <w:u w:val="single"/>
          <w:lang w:val="es-ES"/>
        </w:rPr>
      </w:pPr>
      <w:r w:rsidRPr="008F3D73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 xml:space="preserve">PRIMERA. </w:t>
      </w:r>
      <w:r w:rsidR="003E5913" w:rsidRPr="008F3D73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 xml:space="preserve">– ……………..  /Solicitud de eliminación de los carriles exclusivos bus-taxi. </w:t>
      </w:r>
    </w:p>
    <w:p w14:paraId="0B45DD7F" w14:textId="5F83D7EC" w:rsidR="002C6DF5" w:rsidRDefault="00E244BC" w:rsidP="00A16473">
      <w:pPr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  <w:r>
        <w:rPr>
          <w:rFonts w:asciiTheme="minorHAnsi" w:eastAsiaTheme="minorHAnsi" w:hAnsiTheme="minorHAnsi" w:cstheme="minorBidi"/>
          <w:bCs/>
          <w:sz w:val="24"/>
          <w:lang w:val="es-ES"/>
        </w:rPr>
        <w:t>Solicitamos la elimi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nación de los carriles bus-taxi.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 Valladolid lleva sufriendo atascos continuos desde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el 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verano de 2020, fecha en la que se fijaron estos carriles, debido principalmente a la reducción de un único carril para la circulación de vehículos, por ello solicitamos la completa eliminación de estos carriles bus taxi en las calles que se señalan: </w:t>
      </w:r>
    </w:p>
    <w:p w14:paraId="3BA34BB8" w14:textId="029C9AC1" w:rsidR="00E244BC" w:rsidRDefault="00E244BC" w:rsidP="00E244BC">
      <w:pPr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4CE98779" w14:textId="22C15DFA" w:rsidR="00E244BC" w:rsidRDefault="00E244BC" w:rsidP="00A16473">
      <w:pPr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Avenida de Gloria Fuertes (entre la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a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venida de Salamanca y el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uente de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Poniente). Puente de Poniente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 Poniente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 la Rinconada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alle </w:t>
      </w:r>
      <w:proofErr w:type="spellStart"/>
      <w:r w:rsidR="00CB6EEF" w:rsidRPr="00A16473">
        <w:rPr>
          <w:rFonts w:asciiTheme="minorHAnsi" w:eastAsiaTheme="minorHAnsi" w:hAnsiTheme="minorHAnsi" w:cstheme="minorBidi"/>
          <w:bCs/>
          <w:sz w:val="24"/>
          <w:lang w:val="es-ES"/>
        </w:rPr>
        <w:t>Cebad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e</w:t>
      </w:r>
      <w:r w:rsidR="00CB6EEF" w:rsidRPr="00A16473">
        <w:rPr>
          <w:rFonts w:asciiTheme="minorHAnsi" w:eastAsiaTheme="minorHAnsi" w:hAnsiTheme="minorHAnsi" w:cstheme="minorBidi"/>
          <w:bCs/>
          <w:sz w:val="24"/>
          <w:lang w:val="es-ES"/>
        </w:rPr>
        <w:t>ría</w:t>
      </w:r>
      <w:proofErr w:type="spellEnd"/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,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alle Especería, 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del Ochavo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alle Vicente Moliner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 Fuente Dorada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alle Cánovas del Castillo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alle Fray Luis de León (entre las calles Cánovas del Castillo y López Gómez)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,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 la Universidad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,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alle López Gómez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 España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="00A16473"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alle Miguel </w:t>
      </w:r>
      <w:proofErr w:type="spellStart"/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Íscar</w:t>
      </w:r>
      <w:proofErr w:type="spellEnd"/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="00A16473"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 Zorrilla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,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alle María de Molina (entre la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laza de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Zorrilla y la calle Doctrinos), c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alle Doctrinos (entre la calle María de Molina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y 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el 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aseo de Isabel la Católica)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Puente de Isabel la Católica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>,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a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venida de Miguel Ángel Blanco (entre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uente de 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lastRenderedPageBreak/>
        <w:t>Isabel la Católica y calle</w:t>
      </w:r>
      <w:r w:rsid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Joaquín Velasco Martín)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 xml:space="preserve"> y p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 xml:space="preserve">aseo de Isabel la Católica (entre calles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S</w:t>
      </w:r>
      <w:r w:rsidRPr="00A16473">
        <w:rPr>
          <w:rFonts w:asciiTheme="minorHAnsi" w:eastAsiaTheme="minorHAnsi" w:hAnsiTheme="minorHAnsi" w:cstheme="minorBidi"/>
          <w:bCs/>
          <w:sz w:val="24"/>
          <w:lang w:val="es-ES"/>
        </w:rPr>
        <w:t>an Ildefonso y Encarnación)</w:t>
      </w:r>
      <w:r w:rsidR="00BA6E28">
        <w:rPr>
          <w:rFonts w:asciiTheme="minorHAnsi" w:eastAsiaTheme="minorHAnsi" w:hAnsiTheme="minorHAnsi" w:cstheme="minorBidi"/>
          <w:bCs/>
          <w:sz w:val="24"/>
          <w:lang w:val="es-ES"/>
        </w:rPr>
        <w:t>.</w:t>
      </w:r>
    </w:p>
    <w:p w14:paraId="6AE450A7" w14:textId="53F70350" w:rsidR="007957EC" w:rsidRDefault="007957EC">
      <w:pPr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4646FC96" w14:textId="6700E2A2" w:rsidR="007957EC" w:rsidRDefault="00FA05DC" w:rsidP="00A16473">
      <w:pPr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Es evidente que toda esta red de carriles bus-taxi va en detrimento del peatón, </w:t>
      </w:r>
      <w:r w:rsidRPr="00FA05DC">
        <w:rPr>
          <w:rFonts w:asciiTheme="minorHAnsi" w:eastAsiaTheme="minorHAnsi" w:hAnsiTheme="minorHAnsi" w:cstheme="minorBidi"/>
          <w:bCs/>
          <w:sz w:val="24"/>
          <w:lang w:val="es-ES"/>
        </w:rPr>
        <w:t>puesto que las regulaciones semafóricas que se están haciendo desde el Área de Movilidad para intentar tapar los problemas de “in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>-</w:t>
      </w:r>
      <w:r w:rsidRPr="00FA05DC">
        <w:rPr>
          <w:rFonts w:asciiTheme="minorHAnsi" w:eastAsiaTheme="minorHAnsi" w:hAnsiTheme="minorHAnsi" w:cstheme="minorBidi"/>
          <w:bCs/>
          <w:sz w:val="24"/>
          <w:lang w:val="es-ES"/>
        </w:rPr>
        <w:t xml:space="preserve">movilidad” que ocasiona la VA-10, 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>ha aumentado el</w:t>
      </w:r>
      <w:r w:rsidRPr="00FA05DC">
        <w:rPr>
          <w:rFonts w:asciiTheme="minorHAnsi" w:eastAsiaTheme="minorHAnsi" w:hAnsiTheme="minorHAnsi" w:cstheme="minorBidi"/>
          <w:bCs/>
          <w:sz w:val="24"/>
          <w:lang w:val="es-ES"/>
        </w:rPr>
        <w:t xml:space="preserve"> tiempo medio de espera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 xml:space="preserve"> de los peatones en los semáforos </w:t>
      </w:r>
      <w:r w:rsidR="00CB6EEF">
        <w:rPr>
          <w:rFonts w:asciiTheme="minorHAnsi" w:eastAsiaTheme="minorHAnsi" w:hAnsiTheme="minorHAnsi" w:cstheme="minorBidi"/>
          <w:bCs/>
          <w:sz w:val="24"/>
          <w:lang w:val="es-ES"/>
        </w:rPr>
        <w:t>y los niveles de contaminación se han incrementado por los constantes atascos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>.</w:t>
      </w:r>
    </w:p>
    <w:p w14:paraId="75795D9C" w14:textId="4C091186" w:rsidR="007957EC" w:rsidRDefault="007957EC">
      <w:pPr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3570A8F0" w14:textId="3E0DC206" w:rsidR="007957EC" w:rsidRPr="008F3D73" w:rsidRDefault="007957EC">
      <w:pPr>
        <w:rPr>
          <w:rFonts w:asciiTheme="minorHAnsi" w:eastAsiaTheme="minorHAnsi" w:hAnsiTheme="minorHAnsi" w:cstheme="minorBidi"/>
          <w:bCs/>
          <w:sz w:val="24"/>
          <w:u w:val="single"/>
          <w:lang w:val="es-ES"/>
        </w:rPr>
      </w:pPr>
    </w:p>
    <w:p w14:paraId="7EF415FA" w14:textId="530F4BE9" w:rsidR="007957EC" w:rsidRPr="008F3D73" w:rsidRDefault="007957EC" w:rsidP="00E244BC">
      <w:pPr>
        <w:ind w:firstLine="708"/>
        <w:jc w:val="both"/>
        <w:rPr>
          <w:rFonts w:asciiTheme="minorHAnsi" w:eastAsiaTheme="minorHAnsi" w:hAnsiTheme="minorHAnsi" w:cstheme="minorBidi"/>
          <w:b/>
          <w:sz w:val="24"/>
          <w:u w:val="single"/>
          <w:lang w:val="es-ES"/>
        </w:rPr>
      </w:pPr>
      <w:r w:rsidRPr="008F3D73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 xml:space="preserve">SEGUNDA. - En caso de no aceptarse la alegación primera que solicita la eliminación de los carriles exclusivos bus-taxi. </w:t>
      </w:r>
    </w:p>
    <w:p w14:paraId="68698C5E" w14:textId="343ADEDF" w:rsidR="007957EC" w:rsidRDefault="007957EC">
      <w:pPr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3B690A89" w14:textId="28036075" w:rsidR="007957EC" w:rsidRDefault="007957EC" w:rsidP="008228DE">
      <w:pPr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r w:rsidRPr="007957EC">
        <w:rPr>
          <w:rFonts w:asciiTheme="minorHAnsi" w:eastAsiaTheme="minorHAnsi" w:hAnsiTheme="minorHAnsi" w:cstheme="minorBidi"/>
          <w:bCs/>
          <w:sz w:val="24"/>
          <w:lang w:val="es-ES"/>
        </w:rPr>
        <w:t>En caso de no aceptarse la alegación primera que solicita la eliminación de los carriles exclusivos bus-taxi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, 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y con el único fin de aliviar </w:t>
      </w:r>
      <w:r w:rsidR="00997908">
        <w:rPr>
          <w:rFonts w:asciiTheme="minorHAnsi" w:eastAsiaTheme="minorHAnsi" w:hAnsiTheme="minorHAnsi" w:cstheme="minorBidi"/>
          <w:sz w:val="24"/>
          <w:lang w:val="es-ES"/>
        </w:rPr>
        <w:t xml:space="preserve">la congestión de tráfico 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que sufre la movilidad de Valladolid, se proponen las </w:t>
      </w:r>
      <w:r w:rsidRPr="0069420A">
        <w:rPr>
          <w:rFonts w:asciiTheme="minorHAnsi" w:eastAsiaTheme="minorHAnsi" w:hAnsiTheme="minorHAnsi" w:cstheme="minorBidi"/>
          <w:sz w:val="24"/>
          <w:lang w:val="es-ES"/>
        </w:rPr>
        <w:t>siguientes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 </w:t>
      </w:r>
      <w:r w:rsidRPr="0069420A">
        <w:rPr>
          <w:rFonts w:asciiTheme="minorHAnsi" w:eastAsiaTheme="minorHAnsi" w:hAnsiTheme="minorHAnsi" w:cstheme="minorBidi"/>
          <w:sz w:val="24"/>
          <w:lang w:val="es-ES"/>
        </w:rPr>
        <w:t>medidas para el uso de carriles bus-taxi</w:t>
      </w:r>
      <w:r>
        <w:rPr>
          <w:rFonts w:asciiTheme="minorHAnsi" w:eastAsiaTheme="minorHAnsi" w:hAnsiTheme="minorHAnsi" w:cstheme="minorBidi"/>
          <w:sz w:val="24"/>
          <w:lang w:val="es-ES"/>
        </w:rPr>
        <w:t>:</w:t>
      </w:r>
    </w:p>
    <w:p w14:paraId="75A6B8CF" w14:textId="180CC6DA" w:rsidR="007957EC" w:rsidRDefault="007957EC" w:rsidP="007957EC">
      <w:pPr>
        <w:rPr>
          <w:rFonts w:asciiTheme="minorHAnsi" w:eastAsiaTheme="minorHAnsi" w:hAnsiTheme="minorHAnsi" w:cstheme="minorBidi"/>
          <w:sz w:val="24"/>
          <w:lang w:val="es-ES"/>
        </w:rPr>
      </w:pPr>
    </w:p>
    <w:p w14:paraId="3D35512B" w14:textId="77777777" w:rsidR="007957EC" w:rsidRPr="007957EC" w:rsidRDefault="007957EC" w:rsidP="007957EC">
      <w:pPr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47C6058E" w14:textId="06242729" w:rsidR="007957EC" w:rsidRPr="002F38F8" w:rsidRDefault="00FA05D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</w:pPr>
      <w:r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2.1 </w:t>
      </w:r>
      <w:r w:rsidR="007957EC"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Carriles Bus-Taxi, añadiendo los</w:t>
      </w:r>
      <w:r w:rsidR="007957EC" w:rsidRPr="002F38F8">
        <w:rPr>
          <w:rFonts w:asciiTheme="minorHAnsi" w:eastAsiaTheme="minorHAnsi" w:hAnsiTheme="minorHAnsi" w:cstheme="minorBidi"/>
          <w:sz w:val="24"/>
          <w:u w:val="single"/>
          <w:lang w:val="es-ES"/>
        </w:rPr>
        <w:t xml:space="preserve"> </w:t>
      </w:r>
      <w:r w:rsidR="007957EC" w:rsidRPr="002F38F8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VAO</w:t>
      </w:r>
      <w:r w:rsidR="007957EC">
        <w:rPr>
          <w:rFonts w:asciiTheme="minorHAnsi" w:eastAsiaTheme="minorHAnsi" w:hAnsiTheme="minorHAnsi" w:cstheme="minorBidi"/>
          <w:sz w:val="24"/>
          <w:u w:val="single"/>
          <w:lang w:val="es-ES"/>
        </w:rPr>
        <w:t>,</w:t>
      </w:r>
      <w:r w:rsidR="007957EC" w:rsidRPr="002F38F8">
        <w:rPr>
          <w:rFonts w:asciiTheme="minorHAnsi" w:eastAsiaTheme="minorHAnsi" w:hAnsiTheme="minorHAnsi" w:cstheme="minorBidi"/>
          <w:sz w:val="24"/>
          <w:u w:val="single"/>
          <w:lang w:val="es-ES"/>
        </w:rPr>
        <w:t xml:space="preserve"> </w:t>
      </w:r>
      <w:r w:rsidR="007957E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m</w:t>
      </w:r>
      <w:r w:rsidR="007957EC" w:rsidRPr="002F38F8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otos</w:t>
      </w:r>
      <w:r w:rsidR="007957E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 y coches </w:t>
      </w:r>
      <w:r w:rsidR="008228DE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eléctricos</w:t>
      </w:r>
      <w:r w:rsidR="007957EC" w:rsidRPr="002F38F8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.</w:t>
      </w:r>
    </w:p>
    <w:p w14:paraId="12D005FC" w14:textId="6ADC722C" w:rsidR="007957EC" w:rsidRDefault="007957E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r>
        <w:rPr>
          <w:rFonts w:asciiTheme="minorHAnsi" w:eastAsiaTheme="minorHAnsi" w:hAnsiTheme="minorHAnsi" w:cstheme="minorBidi"/>
          <w:sz w:val="24"/>
          <w:lang w:val="es-ES"/>
        </w:rPr>
        <w:t xml:space="preserve">Permitir circular por estos carriles a Vehículos de Alta Ocupación -VAO- que transporten a más </w:t>
      </w:r>
      <w:r w:rsidR="00997908">
        <w:rPr>
          <w:rFonts w:asciiTheme="minorHAnsi" w:eastAsiaTheme="minorHAnsi" w:hAnsiTheme="minorHAnsi" w:cstheme="minorBidi"/>
          <w:sz w:val="24"/>
          <w:lang w:val="es-ES"/>
        </w:rPr>
        <w:t xml:space="preserve">de 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tres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 personas</w:t>
      </w:r>
      <w:r w:rsidR="00997908">
        <w:rPr>
          <w:rFonts w:asciiTheme="minorHAnsi" w:eastAsiaTheme="minorHAnsi" w:hAnsiTheme="minorHAnsi" w:cstheme="minorBidi"/>
          <w:sz w:val="24"/>
          <w:lang w:val="es-ES"/>
        </w:rPr>
        <w:t>. E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l fin es favorecer la fluidez de las vías y evitar los constantes </w:t>
      </w:r>
      <w:r w:rsidRPr="00997908">
        <w:rPr>
          <w:rFonts w:asciiTheme="minorHAnsi" w:eastAsiaTheme="minorHAnsi" w:hAnsiTheme="minorHAnsi" w:cstheme="minorBidi"/>
          <w:color w:val="000000" w:themeColor="text1"/>
          <w:sz w:val="24"/>
          <w:lang w:val="es-ES"/>
        </w:rPr>
        <w:t xml:space="preserve">y continuos 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atascos.</w:t>
      </w:r>
    </w:p>
    <w:p w14:paraId="51824F84" w14:textId="0EA2E188" w:rsidR="007957EC" w:rsidRDefault="007957E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r w:rsidRPr="0069420A">
        <w:rPr>
          <w:rFonts w:asciiTheme="minorHAnsi" w:eastAsiaTheme="minorHAnsi" w:hAnsiTheme="minorHAnsi" w:cstheme="minorBidi"/>
          <w:sz w:val="24"/>
          <w:lang w:val="es-ES"/>
        </w:rPr>
        <w:t xml:space="preserve">Consideramos necesario que las motocicletas a partir de 50cc puedan circular por los carriles bus-taxi como en </w:t>
      </w:r>
      <w:r>
        <w:rPr>
          <w:rFonts w:asciiTheme="minorHAnsi" w:eastAsiaTheme="minorHAnsi" w:hAnsiTheme="minorHAnsi" w:cstheme="minorBidi"/>
          <w:sz w:val="24"/>
          <w:lang w:val="es-ES"/>
        </w:rPr>
        <w:t xml:space="preserve">las </w:t>
      </w:r>
      <w:r w:rsidRPr="0069420A">
        <w:rPr>
          <w:rFonts w:asciiTheme="minorHAnsi" w:eastAsiaTheme="minorHAnsi" w:hAnsiTheme="minorHAnsi" w:cstheme="minorBidi"/>
          <w:sz w:val="24"/>
          <w:lang w:val="es-ES"/>
        </w:rPr>
        <w:t xml:space="preserve">ciudades </w:t>
      </w:r>
      <w:r>
        <w:rPr>
          <w:rFonts w:asciiTheme="minorHAnsi" w:eastAsiaTheme="minorHAnsi" w:hAnsiTheme="minorHAnsi" w:cstheme="minorBidi"/>
          <w:sz w:val="24"/>
          <w:lang w:val="es-ES"/>
        </w:rPr>
        <w:t>de</w:t>
      </w:r>
      <w:r w:rsidRPr="0069420A">
        <w:rPr>
          <w:rFonts w:asciiTheme="minorHAnsi" w:eastAsiaTheme="minorHAnsi" w:hAnsiTheme="minorHAnsi" w:cstheme="minorBidi"/>
          <w:sz w:val="24"/>
          <w:lang w:val="es-ES"/>
        </w:rPr>
        <w:t xml:space="preserve"> Madrid, Sevilla, Valencia, Vig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o, Palma de Mallorca y Vitoria.</w:t>
      </w:r>
    </w:p>
    <w:p w14:paraId="551319E6" w14:textId="3539451D" w:rsidR="007957EC" w:rsidRDefault="008228DE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r>
        <w:rPr>
          <w:rFonts w:asciiTheme="minorHAnsi" w:eastAsiaTheme="minorHAnsi" w:hAnsiTheme="minorHAnsi" w:cstheme="minorBidi"/>
          <w:sz w:val="24"/>
          <w:lang w:val="es-ES"/>
        </w:rPr>
        <w:t>Asimismo, s</w:t>
      </w:r>
      <w:r w:rsidR="007957EC">
        <w:rPr>
          <w:rFonts w:asciiTheme="minorHAnsi" w:eastAsiaTheme="minorHAnsi" w:hAnsiTheme="minorHAnsi" w:cstheme="minorBidi"/>
          <w:sz w:val="24"/>
          <w:lang w:val="es-ES"/>
        </w:rPr>
        <w:t>i queremos implementar políticas en favor de la movilidad eléctrica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,</w:t>
      </w:r>
      <w:r w:rsidR="007957EC">
        <w:rPr>
          <w:rFonts w:asciiTheme="minorHAnsi" w:eastAsiaTheme="minorHAnsi" w:hAnsiTheme="minorHAnsi" w:cstheme="minorBidi"/>
          <w:sz w:val="24"/>
          <w:lang w:val="es-ES"/>
        </w:rPr>
        <w:t xml:space="preserve"> consideramos necesario permitir a los vehículos eléctric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os circular por estos carriles.</w:t>
      </w:r>
    </w:p>
    <w:p w14:paraId="11FED1BD" w14:textId="77777777" w:rsidR="007957EC" w:rsidRPr="0069420A" w:rsidRDefault="007957E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</w:p>
    <w:p w14:paraId="0F3152EC" w14:textId="48035992" w:rsidR="007957EC" w:rsidRPr="00FA05DC" w:rsidRDefault="00FA05D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</w:pPr>
      <w:r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2.2. </w:t>
      </w:r>
      <w:r w:rsidR="008228DE"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Eliminación de los carriles exclusivos bus-taxi en </w:t>
      </w:r>
      <w:r w:rsidR="006E177D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la calle Miguel </w:t>
      </w:r>
      <w:proofErr w:type="spellStart"/>
      <w:r w:rsidR="006E177D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Íscar</w:t>
      </w:r>
      <w:proofErr w:type="spellEnd"/>
      <w:r w:rsidR="006E177D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 y en la a</w:t>
      </w:r>
      <w:r w:rsidR="007957EC"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venida Miguel </w:t>
      </w:r>
      <w:r w:rsidR="00997908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Ángel </w:t>
      </w:r>
      <w:r w:rsidR="006E177D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Blanco.</w:t>
      </w:r>
    </w:p>
    <w:p w14:paraId="7246E4A6" w14:textId="70C5D55F" w:rsidR="007957EC" w:rsidRPr="00BA1BEE" w:rsidRDefault="007957E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r w:rsidRPr="00BA1BEE">
        <w:rPr>
          <w:rFonts w:asciiTheme="minorHAnsi" w:eastAsiaTheme="minorHAnsi" w:hAnsiTheme="minorHAnsi" w:cstheme="minorBidi"/>
          <w:sz w:val="24"/>
          <w:lang w:val="es-ES"/>
        </w:rPr>
        <w:t>Es evidente que en estos tramos los autobuses que circulan por estos carriles tienen problemas al girar puesto que ocupan el carril destinado</w:t>
      </w:r>
      <w:r w:rsidR="00997908">
        <w:rPr>
          <w:rFonts w:asciiTheme="minorHAnsi" w:eastAsiaTheme="minorHAnsi" w:hAnsiTheme="minorHAnsi" w:cstheme="minorBidi"/>
          <w:sz w:val="24"/>
          <w:lang w:val="es-ES"/>
        </w:rPr>
        <w:t xml:space="preserve"> a</w:t>
      </w:r>
      <w:r w:rsidRPr="00BA1BEE">
        <w:rPr>
          <w:rFonts w:asciiTheme="minorHAnsi" w:eastAsiaTheme="minorHAnsi" w:hAnsiTheme="minorHAnsi" w:cstheme="minorBidi"/>
          <w:sz w:val="24"/>
          <w:lang w:val="es-ES"/>
        </w:rPr>
        <w:t xml:space="preserve"> los vehículos particulares tensionando el </w:t>
      </w:r>
      <w:r w:rsidR="008228DE" w:rsidRPr="00BA1BEE">
        <w:rPr>
          <w:rFonts w:asciiTheme="minorHAnsi" w:eastAsiaTheme="minorHAnsi" w:hAnsiTheme="minorHAnsi" w:cstheme="minorBidi"/>
          <w:sz w:val="24"/>
          <w:lang w:val="es-ES"/>
        </w:rPr>
        <w:t>tráfico</w:t>
      </w:r>
      <w:r w:rsidRPr="00BA1BEE">
        <w:rPr>
          <w:rFonts w:asciiTheme="minorHAnsi" w:eastAsiaTheme="minorHAnsi" w:hAnsiTheme="minorHAnsi" w:cstheme="minorBidi"/>
          <w:sz w:val="24"/>
          <w:lang w:val="es-ES"/>
        </w:rPr>
        <w:t xml:space="preserve"> de las zonas afectadas</w:t>
      </w:r>
      <w:r w:rsidR="008228DE">
        <w:rPr>
          <w:rFonts w:asciiTheme="minorHAnsi" w:eastAsiaTheme="minorHAnsi" w:hAnsiTheme="minorHAnsi" w:cstheme="minorBidi"/>
          <w:sz w:val="24"/>
          <w:lang w:val="es-ES"/>
        </w:rPr>
        <w:t>, por ello solicitamos la eliminación de esto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s carriles en estas dos calles.</w:t>
      </w:r>
    </w:p>
    <w:p w14:paraId="24BEA7FF" w14:textId="77777777" w:rsidR="007957EC" w:rsidRDefault="007957E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u w:val="single"/>
          <w:lang w:val="es-ES"/>
        </w:rPr>
      </w:pPr>
    </w:p>
    <w:p w14:paraId="413FA67F" w14:textId="7097825D" w:rsidR="007957EC" w:rsidRPr="00FA05DC" w:rsidRDefault="00FA05D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</w:pPr>
      <w:r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2.3 </w:t>
      </w:r>
      <w:r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 xml:space="preserve">Suspensión de </w:t>
      </w:r>
      <w:r w:rsidR="00E244B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c</w:t>
      </w:r>
      <w:r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arriles bus-taxi, e</w:t>
      </w:r>
      <w:r w:rsidR="007957EC"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n circunstancias de atascamiento</w:t>
      </w:r>
      <w:r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.</w:t>
      </w:r>
    </w:p>
    <w:p w14:paraId="41E32D34" w14:textId="5FF45F67" w:rsidR="007957EC" w:rsidRPr="0069420A" w:rsidRDefault="007957E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r w:rsidRPr="0069420A">
        <w:rPr>
          <w:rFonts w:asciiTheme="minorHAnsi" w:eastAsiaTheme="minorHAnsi" w:hAnsiTheme="minorHAnsi" w:cstheme="minorBidi"/>
          <w:sz w:val="24"/>
          <w:lang w:val="es-ES"/>
        </w:rPr>
        <w:t>Consideramos necesario que, en determinados escenarios (atascos, manifestaciones, cortes de tráfico, desvíos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…</w:t>
      </w:r>
      <w:r w:rsidRPr="0069420A">
        <w:rPr>
          <w:rFonts w:asciiTheme="minorHAnsi" w:eastAsiaTheme="minorHAnsi" w:hAnsiTheme="minorHAnsi" w:cstheme="minorBidi"/>
          <w:sz w:val="24"/>
          <w:lang w:val="es-ES"/>
        </w:rPr>
        <w:t>) se debe permitir circular por los carriles bus-taxi para evitar at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ascos y dar fluidez al tráfico.</w:t>
      </w:r>
    </w:p>
    <w:p w14:paraId="434A0047" w14:textId="3CFCD420" w:rsidR="007957EC" w:rsidRPr="00FA05DC" w:rsidRDefault="00FA05D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</w:pPr>
      <w:r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lastRenderedPageBreak/>
        <w:t xml:space="preserve">2.4 </w:t>
      </w:r>
      <w:r w:rsidR="007957EC" w:rsidRPr="00FA05DC"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En horarios especiales por profesionales del sector del transporte</w:t>
      </w:r>
      <w:r>
        <w:rPr>
          <w:rFonts w:asciiTheme="minorHAnsi" w:eastAsiaTheme="minorHAnsi" w:hAnsiTheme="minorHAnsi" w:cstheme="minorBidi"/>
          <w:b/>
          <w:bCs/>
          <w:sz w:val="24"/>
          <w:u w:val="single"/>
          <w:lang w:val="es-ES"/>
        </w:rPr>
        <w:t>.</w:t>
      </w:r>
    </w:p>
    <w:p w14:paraId="08F97C36" w14:textId="453D1537" w:rsidR="007957EC" w:rsidRPr="0069420A" w:rsidRDefault="007957EC" w:rsidP="007957EC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sz w:val="24"/>
          <w:lang w:val="es-ES"/>
        </w:rPr>
      </w:pPr>
      <w:r w:rsidRPr="0069420A">
        <w:rPr>
          <w:rFonts w:asciiTheme="minorHAnsi" w:eastAsiaTheme="minorHAnsi" w:hAnsiTheme="minorHAnsi" w:cstheme="minorBidi"/>
          <w:sz w:val="24"/>
          <w:lang w:val="es-ES"/>
        </w:rPr>
        <w:t>Proponemos que se fije una franja horaria en el que los tra</w:t>
      </w:r>
      <w:r>
        <w:rPr>
          <w:rFonts w:asciiTheme="minorHAnsi" w:eastAsiaTheme="minorHAnsi" w:hAnsiTheme="minorHAnsi" w:cstheme="minorBidi"/>
          <w:sz w:val="24"/>
          <w:lang w:val="es-ES"/>
        </w:rPr>
        <w:t>n</w:t>
      </w:r>
      <w:r w:rsidRPr="0069420A">
        <w:rPr>
          <w:rFonts w:asciiTheme="minorHAnsi" w:eastAsiaTheme="minorHAnsi" w:hAnsiTheme="minorHAnsi" w:cstheme="minorBidi"/>
          <w:sz w:val="24"/>
          <w:lang w:val="es-ES"/>
        </w:rPr>
        <w:t xml:space="preserve">sportistas y repartidores puedan hacer uso del carril bus-taxi para descongestionar el </w:t>
      </w:r>
      <w:r w:rsidR="006E177D">
        <w:rPr>
          <w:rFonts w:asciiTheme="minorHAnsi" w:eastAsiaTheme="minorHAnsi" w:hAnsiTheme="minorHAnsi" w:cstheme="minorBidi"/>
          <w:sz w:val="24"/>
          <w:lang w:val="es-ES"/>
        </w:rPr>
        <w:t>carril “normal” de circulación.</w:t>
      </w:r>
    </w:p>
    <w:p w14:paraId="0025AD30" w14:textId="4071BE4A" w:rsidR="003E5913" w:rsidRDefault="003E5913">
      <w:pPr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669DEB08" w14:textId="321DF454" w:rsidR="003E5913" w:rsidRPr="00E244BC" w:rsidRDefault="00E244BC" w:rsidP="00E244BC">
      <w:pPr>
        <w:ind w:firstLine="708"/>
        <w:jc w:val="both"/>
        <w:rPr>
          <w:rFonts w:asciiTheme="minorHAnsi" w:eastAsiaTheme="minorHAnsi" w:hAnsiTheme="minorHAnsi" w:cstheme="minorBidi"/>
          <w:b/>
          <w:sz w:val="24"/>
          <w:u w:val="single"/>
          <w:lang w:val="es-ES"/>
        </w:rPr>
      </w:pPr>
      <w:r w:rsidRPr="00E244BC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>TERCER</w:t>
      </w:r>
      <w:r w:rsidR="003E5913" w:rsidRPr="00E244BC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 xml:space="preserve">A. -  ……………………  / </w:t>
      </w:r>
      <w:r w:rsidR="008F3D73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>C</w:t>
      </w:r>
      <w:r w:rsidR="003E5913" w:rsidRPr="00E244BC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>ambio de situación de los carriles bici</w:t>
      </w:r>
      <w:r w:rsidR="008F3D73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 xml:space="preserve"> referenciados</w:t>
      </w:r>
      <w:r w:rsidR="006E177D">
        <w:rPr>
          <w:rFonts w:asciiTheme="minorHAnsi" w:eastAsiaTheme="minorHAnsi" w:hAnsiTheme="minorHAnsi" w:cstheme="minorBidi"/>
          <w:b/>
          <w:sz w:val="24"/>
          <w:u w:val="single"/>
          <w:lang w:val="es-ES"/>
        </w:rPr>
        <w:t>.</w:t>
      </w:r>
    </w:p>
    <w:p w14:paraId="54792709" w14:textId="46DB563E" w:rsidR="003E5913" w:rsidRPr="008228DE" w:rsidRDefault="003E5913" w:rsidP="003E5913">
      <w:pPr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6788576C" w14:textId="5F75398D" w:rsidR="003E5913" w:rsidRPr="008228DE" w:rsidRDefault="006E177D" w:rsidP="003E5913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bCs/>
          <w:sz w:val="24"/>
          <w:lang w:val="es-ES"/>
        </w:rPr>
      </w:pPr>
      <w:r>
        <w:rPr>
          <w:rFonts w:asciiTheme="minorHAnsi" w:eastAsiaTheme="minorHAnsi" w:hAnsiTheme="minorHAnsi" w:cstheme="minorBidi"/>
          <w:b/>
          <w:sz w:val="24"/>
          <w:lang w:val="es-ES"/>
        </w:rPr>
        <w:t>Carril bici de a</w:t>
      </w:r>
      <w:r w:rsidR="003E5913" w:rsidRPr="008228DE">
        <w:rPr>
          <w:rFonts w:asciiTheme="minorHAnsi" w:eastAsiaTheme="minorHAnsi" w:hAnsiTheme="minorHAnsi" w:cstheme="minorBidi"/>
          <w:b/>
          <w:sz w:val="24"/>
          <w:lang w:val="es-ES"/>
        </w:rPr>
        <w:t xml:space="preserve">venida </w:t>
      </w:r>
      <w:r w:rsidRPr="008228DE">
        <w:rPr>
          <w:rFonts w:asciiTheme="minorHAnsi" w:eastAsiaTheme="minorHAnsi" w:hAnsiTheme="minorHAnsi" w:cstheme="minorBidi"/>
          <w:b/>
          <w:sz w:val="24"/>
          <w:lang w:val="es-ES"/>
        </w:rPr>
        <w:t>Gijón</w:t>
      </w:r>
      <w:r w:rsidR="003E5913" w:rsidRPr="008228DE">
        <w:rPr>
          <w:rFonts w:asciiTheme="minorHAnsi" w:eastAsiaTheme="minorHAnsi" w:hAnsiTheme="minorHAnsi" w:cstheme="minorBidi"/>
          <w:b/>
          <w:sz w:val="24"/>
          <w:lang w:val="es-ES"/>
        </w:rPr>
        <w:t>,</w:t>
      </w:r>
      <w:r w:rsidR="003E5913"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se propone que sea trasladado a los </w:t>
      </w:r>
      <w:r w:rsidR="008228DE" w:rsidRPr="008228DE">
        <w:rPr>
          <w:rFonts w:asciiTheme="minorHAnsi" w:eastAsiaTheme="minorHAnsi" w:hAnsiTheme="minorHAnsi" w:cstheme="minorBidi"/>
          <w:bCs/>
          <w:sz w:val="24"/>
          <w:lang w:val="es-ES"/>
        </w:rPr>
        <w:t>márgenes</w:t>
      </w:r>
      <w:r w:rsidR="003E5913"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del </w:t>
      </w:r>
      <w:r w:rsidR="00997908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>anal de Castilla.</w:t>
      </w:r>
    </w:p>
    <w:p w14:paraId="2A6E34DD" w14:textId="645C1C37" w:rsidR="00EF4FE8" w:rsidRPr="008228DE" w:rsidRDefault="00EF4FE8" w:rsidP="003E5913">
      <w:pPr>
        <w:pStyle w:val="Prrafodelista"/>
        <w:numPr>
          <w:ilvl w:val="0"/>
          <w:numId w:val="1"/>
        </w:numPr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8228DE">
        <w:rPr>
          <w:rFonts w:asciiTheme="minorHAnsi" w:eastAsiaTheme="minorHAnsi" w:hAnsiTheme="minorHAnsi" w:cstheme="minorBidi"/>
          <w:b/>
          <w:sz w:val="24"/>
          <w:lang w:val="es-ES"/>
        </w:rPr>
        <w:t xml:space="preserve">Carril bici de Isabel la </w:t>
      </w:r>
      <w:r w:rsidR="008228DE" w:rsidRPr="008228DE">
        <w:rPr>
          <w:rFonts w:asciiTheme="minorHAnsi" w:eastAsiaTheme="minorHAnsi" w:hAnsiTheme="minorHAnsi" w:cstheme="minorBidi"/>
          <w:b/>
          <w:sz w:val="24"/>
          <w:lang w:val="es-ES"/>
        </w:rPr>
        <w:t>Católica</w:t>
      </w:r>
      <w:r w:rsidRPr="008228DE">
        <w:rPr>
          <w:rFonts w:asciiTheme="minorHAnsi" w:eastAsiaTheme="minorHAnsi" w:hAnsiTheme="minorHAnsi" w:cstheme="minorBidi"/>
          <w:b/>
          <w:sz w:val="24"/>
          <w:lang w:val="es-ES"/>
        </w:rPr>
        <w:t>,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se propone que se</w:t>
      </w:r>
      <w:r w:rsidR="00997908">
        <w:rPr>
          <w:rFonts w:asciiTheme="minorHAnsi" w:eastAsiaTheme="minorHAnsi" w:hAnsiTheme="minorHAnsi" w:cstheme="minorBidi"/>
          <w:bCs/>
          <w:sz w:val="24"/>
          <w:lang w:val="es-ES"/>
        </w:rPr>
        <w:t>a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8228DE" w:rsidRPr="008228DE">
        <w:rPr>
          <w:rFonts w:asciiTheme="minorHAnsi" w:eastAsiaTheme="minorHAnsi" w:hAnsiTheme="minorHAnsi" w:cstheme="minorBidi"/>
          <w:bCs/>
          <w:sz w:val="24"/>
          <w:lang w:val="es-ES"/>
        </w:rPr>
        <w:t>tra</w:t>
      </w:r>
      <w:r w:rsidR="008228DE">
        <w:rPr>
          <w:rFonts w:asciiTheme="minorHAnsi" w:eastAsiaTheme="minorHAnsi" w:hAnsiTheme="minorHAnsi" w:cstheme="minorBidi"/>
          <w:bCs/>
          <w:sz w:val="24"/>
          <w:lang w:val="es-ES"/>
        </w:rPr>
        <w:t>s</w:t>
      </w:r>
      <w:r w:rsidR="008228DE" w:rsidRPr="008228DE">
        <w:rPr>
          <w:rFonts w:asciiTheme="minorHAnsi" w:eastAsiaTheme="minorHAnsi" w:hAnsiTheme="minorHAnsi" w:cstheme="minorBidi"/>
          <w:bCs/>
          <w:sz w:val="24"/>
          <w:lang w:val="es-ES"/>
        </w:rPr>
        <w:t>lad</w:t>
      </w:r>
      <w:r w:rsidR="00997908">
        <w:rPr>
          <w:rFonts w:asciiTheme="minorHAnsi" w:eastAsiaTheme="minorHAnsi" w:hAnsiTheme="minorHAnsi" w:cstheme="minorBidi"/>
          <w:bCs/>
          <w:sz w:val="24"/>
          <w:lang w:val="es-ES"/>
        </w:rPr>
        <w:t>ado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a los </w:t>
      </w:r>
      <w:r w:rsidR="008228DE" w:rsidRPr="008228DE">
        <w:rPr>
          <w:rFonts w:asciiTheme="minorHAnsi" w:eastAsiaTheme="minorHAnsi" w:hAnsiTheme="minorHAnsi" w:cstheme="minorBidi"/>
          <w:bCs/>
          <w:sz w:val="24"/>
          <w:lang w:val="es-ES"/>
        </w:rPr>
        <w:t>márgenes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del </w:t>
      </w:r>
      <w:r w:rsidR="008228DE" w:rsidRPr="008228DE">
        <w:rPr>
          <w:rFonts w:asciiTheme="minorHAnsi" w:eastAsiaTheme="minorHAnsi" w:hAnsiTheme="minorHAnsi" w:cstheme="minorBidi"/>
          <w:bCs/>
          <w:sz w:val="24"/>
          <w:lang w:val="es-ES"/>
        </w:rPr>
        <w:t>Pisuerga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por el 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arque de 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>L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as </w:t>
      </w:r>
      <w:r w:rsidR="008228DE">
        <w:rPr>
          <w:rFonts w:asciiTheme="minorHAnsi" w:eastAsiaTheme="minorHAnsi" w:hAnsiTheme="minorHAnsi" w:cstheme="minorBidi"/>
          <w:bCs/>
          <w:sz w:val="24"/>
          <w:lang w:val="es-ES"/>
        </w:rPr>
        <w:t>M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>oreras.</w:t>
      </w:r>
    </w:p>
    <w:p w14:paraId="1E8279D4" w14:textId="77777777" w:rsidR="00EF4FE8" w:rsidRPr="00CB6EEF" w:rsidRDefault="00EF4FE8" w:rsidP="00EF4FE8">
      <w:pPr>
        <w:rPr>
          <w:rFonts w:asciiTheme="minorHAnsi" w:hAnsiTheme="minorHAnsi" w:cstheme="minorHAnsi"/>
          <w:bCs/>
          <w:lang w:val="es-ES"/>
        </w:rPr>
      </w:pPr>
    </w:p>
    <w:p w14:paraId="3B490470" w14:textId="6E09A755" w:rsidR="00EF4FE8" w:rsidRPr="00CB6EEF" w:rsidRDefault="00EF4FE8" w:rsidP="008228DE">
      <w:pPr>
        <w:ind w:firstLine="708"/>
        <w:rPr>
          <w:rFonts w:asciiTheme="minorHAnsi" w:hAnsiTheme="minorHAnsi" w:cstheme="minorHAnsi"/>
          <w:bCs/>
          <w:lang w:val="es-ES"/>
        </w:rPr>
      </w:pPr>
      <w:r w:rsidRPr="00CB6EEF">
        <w:rPr>
          <w:rFonts w:asciiTheme="minorHAnsi" w:hAnsiTheme="minorHAnsi" w:cstheme="minorHAnsi"/>
          <w:b/>
          <w:lang w:val="es-ES"/>
        </w:rPr>
        <w:t>MOTIVO:</w:t>
      </w:r>
      <w:r w:rsidRPr="00CB6EEF">
        <w:rPr>
          <w:rFonts w:asciiTheme="minorHAnsi" w:hAnsiTheme="minorHAnsi" w:cstheme="minorHAnsi"/>
          <w:bCs/>
          <w:lang w:val="es-ES"/>
        </w:rPr>
        <w:t xml:space="preserve"> 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Los carriles bici en un entorno </w:t>
      </w:r>
      <w:r w:rsidR="0016450D" w:rsidRPr="008228DE">
        <w:rPr>
          <w:rFonts w:asciiTheme="minorHAnsi" w:eastAsiaTheme="minorHAnsi" w:hAnsiTheme="minorHAnsi" w:cstheme="minorBidi"/>
          <w:bCs/>
          <w:sz w:val="24"/>
          <w:lang w:val="es-ES"/>
        </w:rPr>
        <w:t>más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 xml:space="preserve"> verde y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s</w:t>
      </w:r>
      <w:r w:rsidRPr="008228DE">
        <w:rPr>
          <w:rFonts w:asciiTheme="minorHAnsi" w:eastAsiaTheme="minorHAnsi" w:hAnsiTheme="minorHAnsi" w:cstheme="minorBidi"/>
          <w:bCs/>
          <w:sz w:val="24"/>
          <w:lang w:val="es-ES"/>
        </w:rPr>
        <w:t>eguro</w:t>
      </w:r>
      <w:r w:rsidR="00107474" w:rsidRPr="008228DE">
        <w:rPr>
          <w:rFonts w:asciiTheme="minorHAnsi" w:eastAsiaTheme="minorHAnsi" w:hAnsiTheme="minorHAnsi" w:cstheme="minorBidi"/>
          <w:bCs/>
          <w:sz w:val="24"/>
          <w:lang w:val="es-ES"/>
        </w:rPr>
        <w:t>.</w:t>
      </w:r>
    </w:p>
    <w:p w14:paraId="295E84AE" w14:textId="2A14C4CE" w:rsidR="00107474" w:rsidRPr="00CB6EEF" w:rsidRDefault="00107474" w:rsidP="00EF4FE8">
      <w:pPr>
        <w:rPr>
          <w:rFonts w:asciiTheme="minorHAnsi" w:hAnsiTheme="minorHAnsi" w:cstheme="minorHAnsi"/>
          <w:bCs/>
          <w:lang w:val="es-ES"/>
        </w:rPr>
      </w:pPr>
    </w:p>
    <w:p w14:paraId="6D633CB3" w14:textId="631DD770" w:rsidR="008228DE" w:rsidRDefault="008228DE" w:rsidP="008228DE">
      <w:pPr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Debemos aprovechar </w:t>
      </w:r>
      <w:r w:rsidR="00107474" w:rsidRPr="00426215">
        <w:rPr>
          <w:rFonts w:asciiTheme="minorHAnsi" w:eastAsiaTheme="minorHAnsi" w:hAnsiTheme="minorHAnsi" w:cstheme="minorBidi"/>
          <w:bCs/>
          <w:sz w:val="24"/>
          <w:lang w:val="es-ES"/>
        </w:rPr>
        <w:t>las posibilidades del Pisuerga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 y los caudales fluviales</w:t>
      </w:r>
      <w:r w:rsidR="00107474" w:rsidRPr="00426215">
        <w:rPr>
          <w:rFonts w:asciiTheme="minorHAnsi" w:eastAsiaTheme="minorHAnsi" w:hAnsiTheme="minorHAnsi" w:cstheme="minorBidi"/>
          <w:bCs/>
          <w:sz w:val="24"/>
          <w:lang w:val="es-ES"/>
        </w:rPr>
        <w:t xml:space="preserve"> como elemento de movili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 xml:space="preserve">dad indispensable en la ciudad </w:t>
      </w:r>
      <w:r w:rsidR="00107474" w:rsidRPr="00426215">
        <w:rPr>
          <w:rFonts w:asciiTheme="minorHAnsi" w:eastAsiaTheme="minorHAnsi" w:hAnsiTheme="minorHAnsi" w:cstheme="minorBidi"/>
          <w:bCs/>
          <w:sz w:val="24"/>
          <w:lang w:val="es-ES"/>
        </w:rPr>
        <w:t>y la atracción que supondría una red de carriles bici en las márgenes del rio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 o de los diferentes cauces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>.</w:t>
      </w:r>
    </w:p>
    <w:p w14:paraId="471D7572" w14:textId="77777777" w:rsidR="008228DE" w:rsidRDefault="008228DE" w:rsidP="00107474">
      <w:pPr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79CED226" w14:textId="2097D902" w:rsidR="00107474" w:rsidRPr="00CB6EEF" w:rsidRDefault="00107474" w:rsidP="00FA05DC">
      <w:pPr>
        <w:ind w:firstLine="708"/>
        <w:jc w:val="both"/>
        <w:rPr>
          <w:rFonts w:asciiTheme="minorHAnsi" w:hAnsiTheme="minorHAnsi" w:cstheme="minorHAnsi"/>
          <w:bCs/>
          <w:lang w:val="es-ES"/>
        </w:rPr>
      </w:pPr>
      <w:r w:rsidRPr="00426215">
        <w:rPr>
          <w:rFonts w:asciiTheme="minorHAnsi" w:eastAsiaTheme="minorHAnsi" w:hAnsiTheme="minorHAnsi" w:cstheme="minorBidi"/>
          <w:bCs/>
          <w:sz w:val="24"/>
          <w:lang w:val="es-ES"/>
        </w:rPr>
        <w:t>Desaprovechar esta posibilidad es dar la espalda a alternativas totalmente viables que desde hace años ya dan servicio en otras ciudades de Europa que han diseñado en sus ríos sistema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>s</w:t>
      </w:r>
      <w:r w:rsidRPr="00426215">
        <w:rPr>
          <w:rFonts w:asciiTheme="minorHAnsi" w:eastAsiaTheme="minorHAnsi" w:hAnsiTheme="minorHAnsi" w:cstheme="minorBidi"/>
          <w:bCs/>
          <w:sz w:val="24"/>
          <w:lang w:val="es-ES"/>
        </w:rPr>
        <w:t xml:space="preserve"> de 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movilidad </w:t>
      </w:r>
      <w:r w:rsidRPr="00426215">
        <w:rPr>
          <w:rFonts w:asciiTheme="minorHAnsi" w:eastAsiaTheme="minorHAnsi" w:hAnsiTheme="minorHAnsi" w:cstheme="minorBidi"/>
          <w:bCs/>
          <w:sz w:val="24"/>
          <w:lang w:val="es-ES"/>
        </w:rPr>
        <w:t>público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>s</w:t>
      </w:r>
      <w:r w:rsidRPr="00426215">
        <w:rPr>
          <w:rFonts w:asciiTheme="minorHAnsi" w:eastAsiaTheme="minorHAnsi" w:hAnsiTheme="minorHAnsi" w:cstheme="minorBidi"/>
          <w:bCs/>
          <w:sz w:val="24"/>
          <w:lang w:val="es-ES"/>
        </w:rPr>
        <w:t xml:space="preserve"> que puede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n</w:t>
      </w:r>
      <w:r w:rsidRPr="00426215">
        <w:rPr>
          <w:rFonts w:asciiTheme="minorHAnsi" w:eastAsiaTheme="minorHAnsi" w:hAnsiTheme="minorHAnsi" w:cstheme="minorBidi"/>
          <w:bCs/>
          <w:sz w:val="24"/>
          <w:lang w:val="es-ES"/>
        </w:rPr>
        <w:t xml:space="preserve"> además ser prestado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s</w:t>
      </w:r>
      <w:r w:rsidRPr="00426215">
        <w:rPr>
          <w:rFonts w:asciiTheme="minorHAnsi" w:eastAsiaTheme="minorHAnsi" w:hAnsiTheme="minorHAnsi" w:cstheme="minorBidi"/>
          <w:bCs/>
          <w:sz w:val="24"/>
          <w:lang w:val="es-ES"/>
        </w:rPr>
        <w:t xml:space="preserve"> por tecnología y sistemas no contaminantes</w:t>
      </w:r>
      <w:r w:rsidR="006E177D">
        <w:rPr>
          <w:rFonts w:asciiTheme="minorHAnsi" w:eastAsiaTheme="minorHAnsi" w:hAnsiTheme="minorHAnsi" w:cstheme="minorBidi"/>
          <w:bCs/>
          <w:sz w:val="24"/>
          <w:lang w:val="es-ES"/>
        </w:rPr>
        <w:t>.</w:t>
      </w:r>
    </w:p>
    <w:p w14:paraId="1F0D5CFD" w14:textId="5EB5287B" w:rsidR="00EF4FE8" w:rsidRPr="00CB6EEF" w:rsidRDefault="00EF4FE8" w:rsidP="00EF4FE8">
      <w:pPr>
        <w:rPr>
          <w:rFonts w:asciiTheme="minorHAnsi" w:hAnsiTheme="minorHAnsi" w:cstheme="minorHAnsi"/>
          <w:bCs/>
          <w:lang w:val="es-ES"/>
        </w:rPr>
      </w:pPr>
    </w:p>
    <w:p w14:paraId="66DEEDF8" w14:textId="115C2388" w:rsidR="00EF4FE8" w:rsidRPr="00CB6EEF" w:rsidRDefault="00EF4FE8" w:rsidP="00EF4FE8">
      <w:pPr>
        <w:rPr>
          <w:rFonts w:asciiTheme="minorHAnsi" w:hAnsiTheme="minorHAnsi" w:cstheme="minorHAnsi"/>
          <w:bCs/>
          <w:lang w:val="es-ES"/>
        </w:rPr>
      </w:pPr>
    </w:p>
    <w:p w14:paraId="20D61F4B" w14:textId="03694C50" w:rsidR="00EF4FE8" w:rsidRDefault="00EF4FE8" w:rsidP="00EF4FE8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BA1BEE">
        <w:rPr>
          <w:rFonts w:asciiTheme="minorHAnsi" w:eastAsiaTheme="minorHAnsi" w:hAnsiTheme="minorHAnsi" w:cstheme="minorBidi"/>
          <w:bCs/>
          <w:sz w:val="24"/>
          <w:lang w:val="es-ES"/>
        </w:rPr>
        <w:t xml:space="preserve">Por lo expuesto, </w:t>
      </w:r>
    </w:p>
    <w:p w14:paraId="79A154C7" w14:textId="77777777" w:rsidR="00FA05DC" w:rsidRPr="00BA1BEE" w:rsidRDefault="00FA05DC" w:rsidP="00EF4FE8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00A1192F" w14:textId="4493277C" w:rsidR="00EF4FE8" w:rsidRPr="0028743B" w:rsidRDefault="00EF4FE8" w:rsidP="00A16473">
      <w:pPr>
        <w:spacing w:after="160" w:line="259" w:lineRule="auto"/>
        <w:ind w:firstLine="708"/>
        <w:jc w:val="both"/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BA1BEE">
        <w:rPr>
          <w:rFonts w:asciiTheme="minorHAnsi" w:eastAsiaTheme="minorHAnsi" w:hAnsiTheme="minorHAnsi" w:cstheme="minorBidi"/>
          <w:b/>
          <w:sz w:val="24"/>
          <w:lang w:val="es-ES"/>
        </w:rPr>
        <w:t>SOLICITA</w:t>
      </w:r>
      <w:r w:rsidRPr="00BA1BEE">
        <w:rPr>
          <w:rFonts w:asciiTheme="minorHAnsi" w:eastAsiaTheme="minorHAnsi" w:hAnsiTheme="minorHAnsi" w:cstheme="minorBidi"/>
          <w:bCs/>
          <w:sz w:val="24"/>
          <w:lang w:val="es-ES"/>
        </w:rPr>
        <w:t xml:space="preserve"> que tenga por presentado este escrito, por realizadas las manifestaciones que en él se contienen y, conforme a las mismas, tenga por presentado Escrito de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O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piniones y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S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>ugerencias</w:t>
      </w:r>
      <w:r w:rsidRPr="00BA1BEE">
        <w:rPr>
          <w:rFonts w:asciiTheme="minorHAnsi" w:eastAsiaTheme="minorHAnsi" w:hAnsiTheme="minorHAnsi" w:cstheme="minorBidi"/>
          <w:bCs/>
          <w:sz w:val="24"/>
          <w:lang w:val="es-ES"/>
        </w:rPr>
        <w:t>, dentro del plazo legalmente conferido por la publicación en el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 Documento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I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nformativo para la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C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onsulta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P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ública del área de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M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ovilidad y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E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spacio 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>U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rbano </w:t>
      </w:r>
      <w:r w:rsidRPr="00BA1BEE">
        <w:rPr>
          <w:rFonts w:asciiTheme="minorHAnsi" w:eastAsiaTheme="minorHAnsi" w:hAnsiTheme="minorHAnsi" w:cstheme="minorBidi"/>
          <w:bCs/>
          <w:sz w:val="24"/>
          <w:lang w:val="es-ES"/>
        </w:rPr>
        <w:t>de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l Ayuntamiento de </w:t>
      </w:r>
      <w:r w:rsidRPr="00BA1BEE">
        <w:rPr>
          <w:rFonts w:asciiTheme="minorHAnsi" w:eastAsiaTheme="minorHAnsi" w:hAnsiTheme="minorHAnsi" w:cstheme="minorBidi"/>
          <w:bCs/>
          <w:sz w:val="24"/>
          <w:lang w:val="es-ES"/>
        </w:rPr>
        <w:t xml:space="preserve">Valladolid, a fin de dar audiencia a los ciudadanos 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para </w:t>
      </w:r>
      <w:r w:rsidRPr="00BA1BEE">
        <w:rPr>
          <w:rFonts w:asciiTheme="minorHAnsi" w:eastAsiaTheme="minorHAnsi" w:hAnsiTheme="minorHAnsi" w:cstheme="minorBidi"/>
          <w:bCs/>
          <w:sz w:val="24"/>
          <w:lang w:val="es-ES"/>
        </w:rPr>
        <w:t>recabar cuantas aportaciones adicionales puedan hacerse</w:t>
      </w:r>
      <w:r w:rsidR="0016450D"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>e</w:t>
      </w:r>
      <w:r w:rsidR="00107474" w:rsidRPr="00107474">
        <w:rPr>
          <w:rFonts w:asciiTheme="minorHAnsi" w:eastAsiaTheme="minorHAnsi" w:hAnsiTheme="minorHAnsi" w:cstheme="minorBidi"/>
          <w:bCs/>
          <w:sz w:val="24"/>
          <w:lang w:val="es-ES"/>
        </w:rPr>
        <w:t>n el marco de lo dispuesto en el art. 133 de la Ley 39/2015</w:t>
      </w:r>
      <w:r w:rsidR="00107474">
        <w:rPr>
          <w:rFonts w:asciiTheme="minorHAnsi" w:eastAsiaTheme="minorHAnsi" w:hAnsiTheme="minorHAnsi" w:cstheme="minorBidi"/>
          <w:bCs/>
          <w:sz w:val="24"/>
          <w:lang w:val="es-ES"/>
        </w:rPr>
        <w:t xml:space="preserve">. </w:t>
      </w:r>
    </w:p>
    <w:p w14:paraId="5559B2AD" w14:textId="328A90B7" w:rsidR="00EF4FE8" w:rsidRPr="0028743B" w:rsidRDefault="00EF4FE8" w:rsidP="00A16473">
      <w:pPr>
        <w:spacing w:after="160" w:line="259" w:lineRule="auto"/>
        <w:ind w:firstLine="708"/>
        <w:jc w:val="right"/>
        <w:rPr>
          <w:rFonts w:asciiTheme="minorHAnsi" w:eastAsiaTheme="minorHAnsi" w:hAnsiTheme="minorHAnsi" w:cstheme="minorBidi"/>
          <w:bCs/>
          <w:sz w:val="24"/>
          <w:lang w:val="es-ES"/>
        </w:rPr>
      </w:pPr>
      <w:r w:rsidRPr="0028743B">
        <w:rPr>
          <w:rFonts w:asciiTheme="minorHAnsi" w:eastAsiaTheme="minorHAnsi" w:hAnsiTheme="minorHAnsi" w:cstheme="minorBidi"/>
          <w:bCs/>
          <w:sz w:val="24"/>
          <w:lang w:val="es-ES"/>
        </w:rPr>
        <w:t>En Valladolid, a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 </w:t>
      </w:r>
      <w:r w:rsidR="008228DE">
        <w:rPr>
          <w:rFonts w:asciiTheme="minorHAnsi" w:eastAsiaTheme="minorHAnsi" w:hAnsiTheme="minorHAnsi" w:cstheme="minorBidi"/>
          <w:bCs/>
          <w:sz w:val="24"/>
          <w:lang w:val="es-ES"/>
        </w:rPr>
        <w:t>X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 de febrero de 2022</w:t>
      </w:r>
      <w:r w:rsidRPr="0028743B">
        <w:rPr>
          <w:rFonts w:asciiTheme="minorHAnsi" w:eastAsiaTheme="minorHAnsi" w:hAnsiTheme="minorHAnsi" w:cstheme="minorBidi"/>
          <w:bCs/>
          <w:sz w:val="24"/>
          <w:lang w:val="es-ES"/>
        </w:rPr>
        <w:t>.</w:t>
      </w:r>
    </w:p>
    <w:p w14:paraId="6D286AB1" w14:textId="5347163E" w:rsidR="00EF4FE8" w:rsidRPr="0028743B" w:rsidRDefault="00EF4FE8" w:rsidP="00EF4FE8">
      <w:pPr>
        <w:spacing w:after="160" w:line="259" w:lineRule="auto"/>
        <w:ind w:firstLine="708"/>
        <w:jc w:val="center"/>
        <w:rPr>
          <w:rFonts w:asciiTheme="minorHAnsi" w:eastAsiaTheme="minorHAnsi" w:hAnsiTheme="minorHAnsi" w:cstheme="minorBidi"/>
          <w:bCs/>
          <w:sz w:val="24"/>
          <w:lang w:val="es-ES"/>
        </w:rPr>
      </w:pPr>
      <w:r>
        <w:rPr>
          <w:rFonts w:asciiTheme="minorHAnsi" w:eastAsiaTheme="minorHAnsi" w:hAnsiTheme="minorHAnsi" w:cstheme="minorBidi"/>
          <w:bCs/>
          <w:sz w:val="24"/>
          <w:lang w:val="es-ES"/>
        </w:rPr>
        <w:t>EL/LA</w:t>
      </w:r>
      <w:r w:rsidRPr="0028743B">
        <w:rPr>
          <w:rFonts w:asciiTheme="minorHAnsi" w:eastAsiaTheme="minorHAnsi" w:hAnsiTheme="minorHAnsi" w:cstheme="minorBidi"/>
          <w:bCs/>
          <w:sz w:val="24"/>
          <w:lang w:val="es-ES"/>
        </w:rPr>
        <w:t xml:space="preserve"> PRESIDENT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>E/</w:t>
      </w:r>
      <w:r w:rsidRPr="0028743B">
        <w:rPr>
          <w:rFonts w:asciiTheme="minorHAnsi" w:eastAsiaTheme="minorHAnsi" w:hAnsiTheme="minorHAnsi" w:cstheme="minorBidi"/>
          <w:bCs/>
          <w:sz w:val="24"/>
          <w:lang w:val="es-ES"/>
        </w:rPr>
        <w:t xml:space="preserve">A </w:t>
      </w:r>
      <w:proofErr w:type="gramStart"/>
      <w:r w:rsidRPr="0028743B">
        <w:rPr>
          <w:rFonts w:asciiTheme="minorHAnsi" w:eastAsiaTheme="minorHAnsi" w:hAnsiTheme="minorHAnsi" w:cstheme="minorBidi"/>
          <w:bCs/>
          <w:sz w:val="24"/>
          <w:lang w:val="es-ES"/>
        </w:rPr>
        <w:t>DE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 …</w:t>
      </w:r>
      <w:proofErr w:type="gramEnd"/>
      <w:r>
        <w:rPr>
          <w:rFonts w:asciiTheme="minorHAnsi" w:eastAsiaTheme="minorHAnsi" w:hAnsiTheme="minorHAnsi" w:cstheme="minorBidi"/>
          <w:bCs/>
          <w:sz w:val="24"/>
          <w:lang w:val="es-ES"/>
        </w:rPr>
        <w:t xml:space="preserve">……..  / El Vecino </w:t>
      </w:r>
    </w:p>
    <w:p w14:paraId="4291EBF5" w14:textId="77777777" w:rsidR="00EF4FE8" w:rsidRDefault="00EF4FE8" w:rsidP="00EF4FE8">
      <w:pPr>
        <w:spacing w:after="160" w:line="259" w:lineRule="auto"/>
        <w:ind w:firstLine="708"/>
        <w:jc w:val="center"/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293D9E8F" w14:textId="77777777" w:rsidR="00EF4FE8" w:rsidRPr="0028743B" w:rsidRDefault="00EF4FE8" w:rsidP="00A16473">
      <w:pPr>
        <w:spacing w:after="160" w:line="259" w:lineRule="auto"/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3BF8A4CC" w14:textId="77777777" w:rsidR="00EF4FE8" w:rsidRPr="0028743B" w:rsidRDefault="00EF4FE8" w:rsidP="00EF4FE8">
      <w:pPr>
        <w:spacing w:after="160" w:line="259" w:lineRule="auto"/>
        <w:rPr>
          <w:rFonts w:asciiTheme="minorHAnsi" w:eastAsiaTheme="minorHAnsi" w:hAnsiTheme="minorHAnsi" w:cstheme="minorBidi"/>
          <w:bCs/>
          <w:sz w:val="24"/>
          <w:lang w:val="es-ES"/>
        </w:rPr>
      </w:pPr>
    </w:p>
    <w:p w14:paraId="16CBC31E" w14:textId="78684816" w:rsidR="00EF4FE8" w:rsidRPr="00CB6EEF" w:rsidRDefault="00EF4FE8" w:rsidP="008228DE">
      <w:pPr>
        <w:spacing w:after="160" w:line="259" w:lineRule="auto"/>
        <w:ind w:firstLine="708"/>
        <w:jc w:val="center"/>
        <w:rPr>
          <w:rFonts w:asciiTheme="minorHAnsi" w:hAnsiTheme="minorHAnsi" w:cstheme="minorHAnsi"/>
          <w:bCs/>
          <w:lang w:val="es-ES"/>
        </w:rPr>
      </w:pPr>
      <w:r w:rsidRPr="0028743B">
        <w:rPr>
          <w:rFonts w:asciiTheme="minorHAnsi" w:eastAsiaTheme="minorHAnsi" w:hAnsiTheme="minorHAnsi" w:cstheme="minorBidi"/>
          <w:bCs/>
          <w:sz w:val="24"/>
          <w:lang w:val="es-ES"/>
        </w:rPr>
        <w:t xml:space="preserve">Fdo.: </w:t>
      </w:r>
      <w:r>
        <w:rPr>
          <w:rFonts w:asciiTheme="minorHAnsi" w:eastAsiaTheme="minorHAnsi" w:hAnsiTheme="minorHAnsi" w:cstheme="minorBidi"/>
          <w:bCs/>
          <w:sz w:val="24"/>
          <w:lang w:val="es-ES"/>
        </w:rPr>
        <w:t>D. XXXXXXXX XXXXXX XXXXX</w:t>
      </w:r>
      <w:bookmarkStart w:id="0" w:name="_GoBack"/>
      <w:bookmarkEnd w:id="0"/>
    </w:p>
    <w:sectPr w:rsidR="00EF4FE8" w:rsidRPr="00CB6EE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5A47" w14:textId="77777777" w:rsidR="004169AB" w:rsidRDefault="004169AB" w:rsidP="00FA05DC">
      <w:r>
        <w:separator/>
      </w:r>
    </w:p>
  </w:endnote>
  <w:endnote w:type="continuationSeparator" w:id="0">
    <w:p w14:paraId="4CFC5D5B" w14:textId="77777777" w:rsidR="004169AB" w:rsidRDefault="004169AB" w:rsidP="00FA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6B44" w14:textId="77777777" w:rsidR="00FA05DC" w:rsidRDefault="00FA05DC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6E177D" w:rsidRPr="006E177D">
      <w:rPr>
        <w:caps/>
        <w:noProof/>
        <w:color w:val="4472C4" w:themeColor="accent1"/>
        <w:lang w:val="es-ES"/>
      </w:rPr>
      <w:t>3</w:t>
    </w:r>
    <w:r>
      <w:rPr>
        <w:caps/>
        <w:color w:val="4472C4" w:themeColor="accent1"/>
      </w:rPr>
      <w:fldChar w:fldCharType="end"/>
    </w:r>
  </w:p>
  <w:p w14:paraId="37A5F767" w14:textId="77777777" w:rsidR="00FA05DC" w:rsidRDefault="00FA0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C8E47" w14:textId="77777777" w:rsidR="004169AB" w:rsidRDefault="004169AB" w:rsidP="00FA05DC">
      <w:r>
        <w:separator/>
      </w:r>
    </w:p>
  </w:footnote>
  <w:footnote w:type="continuationSeparator" w:id="0">
    <w:p w14:paraId="0CC5F629" w14:textId="77777777" w:rsidR="004169AB" w:rsidRDefault="004169AB" w:rsidP="00FA0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77B04"/>
    <w:multiLevelType w:val="hybridMultilevel"/>
    <w:tmpl w:val="6B54D268"/>
    <w:lvl w:ilvl="0" w:tplc="D6E0E2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A4"/>
    <w:rsid w:val="000E2DDB"/>
    <w:rsid w:val="00107474"/>
    <w:rsid w:val="0016450D"/>
    <w:rsid w:val="00180D97"/>
    <w:rsid w:val="002013B9"/>
    <w:rsid w:val="002A71EF"/>
    <w:rsid w:val="00307AE0"/>
    <w:rsid w:val="003E5913"/>
    <w:rsid w:val="004118E4"/>
    <w:rsid w:val="004169AB"/>
    <w:rsid w:val="006E177D"/>
    <w:rsid w:val="007957EC"/>
    <w:rsid w:val="008228DE"/>
    <w:rsid w:val="00854AA4"/>
    <w:rsid w:val="00892F32"/>
    <w:rsid w:val="008F3D73"/>
    <w:rsid w:val="0092738E"/>
    <w:rsid w:val="00997908"/>
    <w:rsid w:val="00A16473"/>
    <w:rsid w:val="00A472D5"/>
    <w:rsid w:val="00A84F47"/>
    <w:rsid w:val="00B54695"/>
    <w:rsid w:val="00BA6E28"/>
    <w:rsid w:val="00CB6EEF"/>
    <w:rsid w:val="00E244BC"/>
    <w:rsid w:val="00EF4FE8"/>
    <w:rsid w:val="00F078EA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0398"/>
  <w15:chartTrackingRefBased/>
  <w15:docId w15:val="{EEB9CB3C-D3C6-4A76-8DDB-2BE1542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A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91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28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8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8D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2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DE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A0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05DC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A0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5DC"/>
    <w:rPr>
      <w:rFonts w:ascii="Times New Roman" w:eastAsia="PMingLiU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A164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6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meu@a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DE PAULA BLANCO ALONSO</dc:creator>
  <cp:keywords/>
  <dc:description/>
  <cp:lastModifiedBy>Raquel Sanz Lobo</cp:lastModifiedBy>
  <cp:revision>2</cp:revision>
  <dcterms:created xsi:type="dcterms:W3CDTF">2022-02-04T09:46:00Z</dcterms:created>
  <dcterms:modified xsi:type="dcterms:W3CDTF">2022-02-04T09:46:00Z</dcterms:modified>
</cp:coreProperties>
</file>